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3A" w:rsidRDefault="0030443F" w:rsidP="007C1417">
      <w:pPr>
        <w:jc w:val="center"/>
        <w:rPr>
          <w:rFonts w:ascii="Tahoma" w:hAnsi="Tahoma"/>
          <w:b/>
          <w:sz w:val="16"/>
        </w:rPr>
      </w:pPr>
      <w:r w:rsidRPr="0030443F">
        <w:rPr>
          <w:rFonts w:ascii="Tahoma" w:hAnsi="Tahoma"/>
          <w:b/>
        </w:rPr>
        <w:t>A1 Language &amp; Literature Gr.11 HL</w:t>
      </w:r>
    </w:p>
    <w:p w:rsidR="0030443F" w:rsidRPr="003A5D3A" w:rsidRDefault="0030443F" w:rsidP="007C1417">
      <w:pPr>
        <w:jc w:val="center"/>
        <w:rPr>
          <w:rFonts w:ascii="Tahoma" w:hAnsi="Tahoma"/>
          <w:b/>
          <w:sz w:val="16"/>
        </w:rPr>
      </w:pPr>
    </w:p>
    <w:p w:rsidR="007C1417" w:rsidRDefault="009E4C9D">
      <w:pPr>
        <w:rPr>
          <w:rFonts w:ascii="Tahoma" w:hAnsi="Tahoma"/>
          <w:sz w:val="16"/>
        </w:rPr>
      </w:pPr>
      <w:r w:rsidRPr="0030443F">
        <w:rPr>
          <w:rFonts w:ascii="Tahoma" w:hAnsi="Tahoma"/>
          <w:sz w:val="22"/>
        </w:rPr>
        <w:t>Write a comparative analyses of the two ads found below.</w:t>
      </w:r>
      <w:r w:rsidR="0030443F">
        <w:rPr>
          <w:rFonts w:ascii="Tahoma" w:hAnsi="Tahoma"/>
          <w:sz w:val="22"/>
        </w:rPr>
        <w:t xml:space="preserve"> </w:t>
      </w:r>
      <w:r w:rsidR="0042367A" w:rsidRPr="0030443F">
        <w:rPr>
          <w:rFonts w:ascii="Tahoma" w:hAnsi="Tahoma"/>
          <w:sz w:val="22"/>
        </w:rPr>
        <w:t>Keep in mind the rhetorical devices</w:t>
      </w:r>
      <w:r w:rsidR="0030443F">
        <w:rPr>
          <w:rFonts w:ascii="Tahoma" w:hAnsi="Tahoma"/>
          <w:sz w:val="22"/>
        </w:rPr>
        <w:t xml:space="preserve"> (ethos, pathos, logos)</w:t>
      </w:r>
      <w:r w:rsidR="0042367A" w:rsidRPr="0030443F">
        <w:rPr>
          <w:rFonts w:ascii="Tahoma" w:hAnsi="Tahoma"/>
          <w:sz w:val="22"/>
        </w:rPr>
        <w:t xml:space="preserve"> and advertising techniques </w:t>
      </w:r>
      <w:r w:rsidR="0030443F">
        <w:rPr>
          <w:rFonts w:ascii="Tahoma" w:hAnsi="Tahoma"/>
          <w:sz w:val="22"/>
        </w:rPr>
        <w:t xml:space="preserve">(such as glittering generalities) </w:t>
      </w:r>
      <w:r w:rsidR="0042367A" w:rsidRPr="0030443F">
        <w:rPr>
          <w:rFonts w:ascii="Tahoma" w:hAnsi="Tahoma"/>
          <w:sz w:val="22"/>
        </w:rPr>
        <w:t>discussed in class.</w:t>
      </w:r>
      <w:r w:rsidR="0030443F">
        <w:rPr>
          <w:rFonts w:ascii="Tahoma" w:hAnsi="Tahoma"/>
          <w:sz w:val="22"/>
        </w:rPr>
        <w:t xml:space="preserve"> Also keep in mind the main points </w:t>
      </w:r>
      <w:r w:rsidR="0030443F" w:rsidRPr="0030443F">
        <w:rPr>
          <w:rFonts w:ascii="Tahoma" w:hAnsi="Tahoma"/>
          <w:sz w:val="22"/>
          <w:highlight w:val="green"/>
        </w:rPr>
        <w:t>of textual analysis</w:t>
      </w:r>
      <w:r w:rsidR="0030443F">
        <w:rPr>
          <w:rFonts w:ascii="Tahoma" w:hAnsi="Tahoma"/>
          <w:sz w:val="22"/>
        </w:rPr>
        <w:t>.</w:t>
      </w:r>
    </w:p>
    <w:p w:rsidR="003358CA" w:rsidRPr="007C1417" w:rsidRDefault="003358CA">
      <w:pPr>
        <w:rPr>
          <w:rFonts w:ascii="Tahoma" w:hAnsi="Tahoma"/>
          <w:sz w:val="16"/>
        </w:rPr>
      </w:pPr>
    </w:p>
    <w:tbl>
      <w:tblPr>
        <w:tblStyle w:val="TableGrid"/>
        <w:tblW w:w="11058" w:type="dxa"/>
        <w:tblInd w:w="-318" w:type="dxa"/>
        <w:tblLook w:val="00BF"/>
      </w:tblPr>
      <w:tblGrid>
        <w:gridCol w:w="8223"/>
        <w:gridCol w:w="2835"/>
      </w:tblGrid>
      <w:tr w:rsidR="003358CA" w:rsidTr="003A5D3A">
        <w:trPr>
          <w:trHeight w:val="1133"/>
        </w:trPr>
        <w:tc>
          <w:tcPr>
            <w:tcW w:w="8223" w:type="dxa"/>
            <w:vMerge w:val="restart"/>
          </w:tcPr>
          <w:p w:rsidR="003358CA" w:rsidRDefault="003358CA">
            <w:pPr>
              <w:rPr>
                <w:rFonts w:ascii="Tahoma" w:hAnsi="Tahoma"/>
                <w:sz w:val="22"/>
              </w:rPr>
            </w:pPr>
            <w:r w:rsidRPr="002A4D61">
              <w:rPr>
                <w:noProof/>
              </w:rPr>
              <w:drawing>
                <wp:inline distT="0" distB="0" distL="0" distR="0">
                  <wp:extent cx="4324985" cy="4122350"/>
                  <wp:effectExtent l="0" t="0" r="0" b="0"/>
                  <wp:docPr id="5" name="Picture 15" descr="Macintosh HD:Users:haleycrane:Desktop:2011-07-13-11-35-01-6-year-1957-agency-foote-cone-beldin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haleycrane:Desktop:2011-07-13-11-35-01-6-year-1957-agency-foote-cone-belding.jpeg"/>
                          <pic:cNvPicPr>
                            <a:picLocks noChangeAspect="1" noChangeArrowheads="1"/>
                          </pic:cNvPicPr>
                        </pic:nvPicPr>
                        <pic:blipFill>
                          <a:blip r:embed="rId4"/>
                          <a:srcRect l="-7087"/>
                          <a:stretch>
                            <a:fillRect/>
                          </a:stretch>
                        </pic:blipFill>
                        <pic:spPr bwMode="auto">
                          <a:xfrm>
                            <a:off x="0" y="0"/>
                            <a:ext cx="4334752" cy="4131660"/>
                          </a:xfrm>
                          <a:prstGeom prst="rect">
                            <a:avLst/>
                          </a:prstGeom>
                          <a:noFill/>
                          <a:ln w="9525">
                            <a:noFill/>
                            <a:miter lim="800000"/>
                            <a:headEnd/>
                            <a:tailEnd/>
                          </a:ln>
                        </pic:spPr>
                      </pic:pic>
                    </a:graphicData>
                  </a:graphic>
                </wp:inline>
              </w:drawing>
            </w:r>
          </w:p>
          <w:p w:rsidR="00687DBC" w:rsidRDefault="003358CA">
            <w:pPr>
              <w:rPr>
                <w:rFonts w:ascii="Tahoma" w:hAnsi="Tahoma"/>
                <w:sz w:val="16"/>
              </w:rPr>
            </w:pPr>
            <w:hyperlink r:id="rId5" w:history="1">
              <w:r w:rsidRPr="002A4D61">
                <w:rPr>
                  <w:rStyle w:val="Hyperlink"/>
                  <w:color w:val="auto"/>
                  <w:sz w:val="16"/>
                </w:rPr>
                <w:t>http://www.vintage-adventures.com/fr/cosmetics-beauty-shaving/223-1960-miss-clairol-hair-color-so-natural-advertisement.html</w:t>
              </w:r>
            </w:hyperlink>
          </w:p>
          <w:p w:rsidR="003358CA" w:rsidRPr="00687DBC" w:rsidRDefault="003358CA">
            <w:pPr>
              <w:rPr>
                <w:rFonts w:ascii="Tahoma" w:hAnsi="Tahoma"/>
                <w:sz w:val="16"/>
              </w:rPr>
            </w:pPr>
          </w:p>
        </w:tc>
        <w:tc>
          <w:tcPr>
            <w:tcW w:w="2835" w:type="dxa"/>
            <w:tcBorders>
              <w:bottom w:val="single" w:sz="4" w:space="0" w:color="auto"/>
            </w:tcBorders>
          </w:tcPr>
          <w:p w:rsidR="00687DBC" w:rsidRDefault="00687DBC" w:rsidP="003358CA">
            <w:pPr>
              <w:rPr>
                <w:rFonts w:ascii="Tahoma" w:hAnsi="Tahoma"/>
                <w:sz w:val="20"/>
              </w:rPr>
            </w:pPr>
          </w:p>
          <w:p w:rsidR="003358CA" w:rsidRPr="00D32F73" w:rsidRDefault="003358CA" w:rsidP="003358CA">
            <w:pPr>
              <w:rPr>
                <w:rFonts w:ascii="Tahoma" w:hAnsi="Tahoma"/>
                <w:sz w:val="20"/>
              </w:rPr>
            </w:pPr>
            <w:r>
              <w:rPr>
                <w:rFonts w:ascii="Tahoma" w:hAnsi="Tahoma"/>
                <w:sz w:val="20"/>
              </w:rPr>
              <w:t xml:space="preserve">1960 Clairol Hair </w:t>
            </w:r>
            <w:proofErr w:type="spellStart"/>
            <w:r>
              <w:rPr>
                <w:rFonts w:ascii="Tahoma" w:hAnsi="Tahoma"/>
                <w:sz w:val="20"/>
              </w:rPr>
              <w:t>Colour</w:t>
            </w:r>
            <w:proofErr w:type="spellEnd"/>
            <w:r w:rsidRPr="00D32F73">
              <w:rPr>
                <w:rFonts w:ascii="Tahoma" w:hAnsi="Tahoma"/>
                <w:sz w:val="20"/>
              </w:rPr>
              <w:t xml:space="preserve"> Ad. </w:t>
            </w:r>
          </w:p>
          <w:p w:rsidR="003358CA" w:rsidRPr="00D32F73" w:rsidRDefault="003358CA" w:rsidP="003358CA">
            <w:pPr>
              <w:rPr>
                <w:rFonts w:ascii="Tahoma" w:hAnsi="Tahoma"/>
                <w:sz w:val="20"/>
              </w:rPr>
            </w:pPr>
            <w:r>
              <w:rPr>
                <w:rFonts w:ascii="Tahoma" w:hAnsi="Tahoma"/>
                <w:sz w:val="20"/>
              </w:rPr>
              <w:t>(</w:t>
            </w:r>
            <w:r w:rsidRPr="003A5D3A">
              <w:rPr>
                <w:rFonts w:ascii="Tahoma" w:hAnsi="Tahoma"/>
                <w:sz w:val="18"/>
              </w:rPr>
              <w:t>Magazine print advertisement</w:t>
            </w:r>
            <w:r>
              <w:rPr>
                <w:rFonts w:ascii="Tahoma" w:hAnsi="Tahoma"/>
                <w:sz w:val="20"/>
              </w:rPr>
              <w:t>)</w:t>
            </w:r>
          </w:p>
          <w:p w:rsidR="003358CA" w:rsidRDefault="003358CA">
            <w:pPr>
              <w:rPr>
                <w:rFonts w:ascii="Tahoma" w:hAnsi="Tahoma"/>
                <w:sz w:val="22"/>
              </w:rPr>
            </w:pPr>
          </w:p>
        </w:tc>
      </w:tr>
      <w:tr w:rsidR="003358CA" w:rsidTr="003A5D3A">
        <w:trPr>
          <w:trHeight w:val="5418"/>
        </w:trPr>
        <w:tc>
          <w:tcPr>
            <w:tcW w:w="8223" w:type="dxa"/>
            <w:vMerge/>
            <w:tcBorders>
              <w:bottom w:val="single" w:sz="4" w:space="0" w:color="auto"/>
            </w:tcBorders>
          </w:tcPr>
          <w:p w:rsidR="003358CA" w:rsidRPr="002A4D61" w:rsidRDefault="003358CA">
            <w:pPr>
              <w:rPr>
                <w:noProof/>
              </w:rPr>
            </w:pPr>
          </w:p>
        </w:tc>
        <w:tc>
          <w:tcPr>
            <w:tcW w:w="2835" w:type="dxa"/>
            <w:tcBorders>
              <w:top w:val="single" w:sz="4" w:space="0" w:color="auto"/>
              <w:bottom w:val="single" w:sz="4" w:space="0" w:color="auto"/>
            </w:tcBorders>
          </w:tcPr>
          <w:p w:rsidR="003358CA" w:rsidRPr="003358CA" w:rsidRDefault="003358CA" w:rsidP="003358CA">
            <w:pPr>
              <w:rPr>
                <w:rFonts w:ascii="Tahoma" w:hAnsi="Tahoma"/>
                <w:sz w:val="16"/>
              </w:rPr>
            </w:pPr>
            <w:r w:rsidRPr="003358CA">
              <w:rPr>
                <w:rFonts w:ascii="Tahoma" w:hAnsi="Tahoma"/>
                <w:sz w:val="16"/>
              </w:rPr>
              <w:t xml:space="preserve">Of course she’d look fresh, radiant anywhere! Her hair is silky, shiny. It sparkles with life and exciting young </w:t>
            </w:r>
            <w:proofErr w:type="spellStart"/>
            <w:r w:rsidRPr="003358CA">
              <w:rPr>
                <w:rFonts w:ascii="Tahoma" w:hAnsi="Tahoma"/>
                <w:sz w:val="16"/>
              </w:rPr>
              <w:t>colour</w:t>
            </w:r>
            <w:proofErr w:type="spellEnd"/>
            <w:r w:rsidRPr="003358CA">
              <w:rPr>
                <w:rFonts w:ascii="Tahoma" w:hAnsi="Tahoma"/>
                <w:sz w:val="16"/>
              </w:rPr>
              <w:t xml:space="preserve"> that looks completely natural even in the most natural surroundings. And that’s why Miss Clairol is so far ahead of the field. Finishing tone is always fresh, lively yet soft and lady-like. And it’s all done in minutes… with the greatest of ease!</w:t>
            </w:r>
          </w:p>
          <w:p w:rsidR="003358CA" w:rsidRPr="003358CA" w:rsidRDefault="003358CA" w:rsidP="003358CA">
            <w:pPr>
              <w:rPr>
                <w:rFonts w:ascii="Tahoma" w:hAnsi="Tahoma"/>
                <w:sz w:val="16"/>
              </w:rPr>
            </w:pPr>
          </w:p>
          <w:p w:rsidR="003358CA" w:rsidRDefault="003358CA" w:rsidP="003358CA">
            <w:r w:rsidRPr="003358CA">
              <w:rPr>
                <w:rFonts w:ascii="Tahoma" w:hAnsi="Tahoma"/>
                <w:sz w:val="16"/>
              </w:rPr>
              <w:t xml:space="preserve">That’s why most hairdressers recommend Miss Clairol – use it every time to put fresh, lasting </w:t>
            </w:r>
            <w:proofErr w:type="spellStart"/>
            <w:r w:rsidRPr="003358CA">
              <w:rPr>
                <w:rFonts w:ascii="Tahoma" w:hAnsi="Tahoma"/>
                <w:sz w:val="16"/>
              </w:rPr>
              <w:t>colour</w:t>
            </w:r>
            <w:proofErr w:type="spellEnd"/>
            <w:r w:rsidRPr="003358CA">
              <w:rPr>
                <w:rFonts w:ascii="Tahoma" w:hAnsi="Tahoma"/>
                <w:sz w:val="16"/>
              </w:rPr>
              <w:t xml:space="preserve"> into fading hair… and to hide gray. If beauty-treats the texture – leaves hair easy to manage. With results so sure, why wait to look younger, more attractive? Try Miss Clairol yourself. Today. In wonderful new Crème Formula or Regular.</w:t>
            </w:r>
            <w:r>
              <w:t xml:space="preserve"> </w:t>
            </w:r>
          </w:p>
          <w:p w:rsidR="003358CA" w:rsidRDefault="003358CA" w:rsidP="003358CA">
            <w:pPr>
              <w:rPr>
                <w:rFonts w:ascii="Tahoma" w:hAnsi="Tahoma"/>
                <w:sz w:val="20"/>
              </w:rPr>
            </w:pPr>
          </w:p>
        </w:tc>
      </w:tr>
      <w:tr w:rsidR="003358CA" w:rsidTr="003A5D3A">
        <w:trPr>
          <w:trHeight w:val="7449"/>
        </w:trPr>
        <w:tc>
          <w:tcPr>
            <w:tcW w:w="8223" w:type="dxa"/>
            <w:tcBorders>
              <w:top w:val="single" w:sz="4" w:space="0" w:color="auto"/>
            </w:tcBorders>
          </w:tcPr>
          <w:p w:rsidR="00687DBC" w:rsidRDefault="00687DBC" w:rsidP="003358CA">
            <w:pPr>
              <w:rPr>
                <w:noProof/>
              </w:rPr>
            </w:pPr>
            <w:r w:rsidRPr="008A156D">
              <w:rPr>
                <w:noProof/>
              </w:rPr>
              <w:drawing>
                <wp:inline distT="0" distB="0" distL="0" distR="0">
                  <wp:extent cx="4673600" cy="4526280"/>
                  <wp:effectExtent l="25400" t="0" r="0" b="0"/>
                  <wp:docPr id="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4716990" cy="4568302"/>
                          </a:xfrm>
                          <a:prstGeom prst="rect">
                            <a:avLst/>
                          </a:prstGeom>
                          <a:noFill/>
                          <a:ln w="9525">
                            <a:noFill/>
                            <a:miter lim="800000"/>
                            <a:headEnd/>
                            <a:tailEnd/>
                          </a:ln>
                        </pic:spPr>
                      </pic:pic>
                    </a:graphicData>
                  </a:graphic>
                </wp:inline>
              </w:drawing>
            </w:r>
          </w:p>
          <w:p w:rsidR="003358CA" w:rsidRPr="00687DBC" w:rsidRDefault="00687DBC" w:rsidP="003A5D3A">
            <w:pPr>
              <w:rPr>
                <w:sz w:val="16"/>
              </w:rPr>
            </w:pPr>
            <w:hyperlink r:id="rId7" w:history="1">
              <w:r w:rsidRPr="00626F5C">
                <w:rPr>
                  <w:rStyle w:val="Hyperlink"/>
                  <w:color w:val="auto"/>
                  <w:sz w:val="16"/>
                </w:rPr>
                <w:t>http://files.coloribus.com/files/adsarchive/part_837/8379205/file/clairol-nice-n-easy-hair-dye-red-small-17411.jpg</w:t>
              </w:r>
            </w:hyperlink>
          </w:p>
        </w:tc>
        <w:tc>
          <w:tcPr>
            <w:tcW w:w="2835" w:type="dxa"/>
            <w:tcBorders>
              <w:top w:val="single" w:sz="4" w:space="0" w:color="auto"/>
            </w:tcBorders>
          </w:tcPr>
          <w:p w:rsidR="00687DBC" w:rsidRDefault="00687DBC" w:rsidP="00687DBC">
            <w:pPr>
              <w:rPr>
                <w:rFonts w:ascii="Tahoma" w:hAnsi="Tahoma"/>
                <w:sz w:val="20"/>
              </w:rPr>
            </w:pPr>
          </w:p>
          <w:p w:rsidR="00687DBC" w:rsidRPr="00D32F73" w:rsidRDefault="00687DBC" w:rsidP="00687DBC">
            <w:pPr>
              <w:rPr>
                <w:rFonts w:ascii="Tahoma" w:hAnsi="Tahoma"/>
                <w:sz w:val="20"/>
              </w:rPr>
            </w:pPr>
            <w:r w:rsidRPr="00D32F73">
              <w:rPr>
                <w:rFonts w:ascii="Tahoma" w:hAnsi="Tahoma"/>
                <w:sz w:val="20"/>
              </w:rPr>
              <w:t xml:space="preserve">2010 </w:t>
            </w:r>
            <w:r>
              <w:rPr>
                <w:rFonts w:ascii="Tahoma" w:hAnsi="Tahoma"/>
                <w:sz w:val="20"/>
              </w:rPr>
              <w:t xml:space="preserve">Clairol Hair </w:t>
            </w:r>
            <w:proofErr w:type="spellStart"/>
            <w:r>
              <w:rPr>
                <w:rFonts w:ascii="Tahoma" w:hAnsi="Tahoma"/>
                <w:sz w:val="20"/>
              </w:rPr>
              <w:t>Colour</w:t>
            </w:r>
            <w:proofErr w:type="spellEnd"/>
            <w:r w:rsidRPr="00D32F73">
              <w:rPr>
                <w:rFonts w:ascii="Tahoma" w:hAnsi="Tahoma"/>
                <w:sz w:val="20"/>
              </w:rPr>
              <w:t xml:space="preserve"> Ad. </w:t>
            </w:r>
            <w:r>
              <w:rPr>
                <w:rFonts w:ascii="Tahoma" w:hAnsi="Tahoma"/>
                <w:sz w:val="20"/>
              </w:rPr>
              <w:t>(</w:t>
            </w:r>
            <w:r w:rsidRPr="003A5D3A">
              <w:rPr>
                <w:rFonts w:ascii="Tahoma" w:hAnsi="Tahoma"/>
                <w:sz w:val="18"/>
              </w:rPr>
              <w:t>Magazine p</w:t>
            </w:r>
            <w:r w:rsidR="003A5D3A" w:rsidRPr="003A5D3A">
              <w:rPr>
                <w:rFonts w:ascii="Tahoma" w:hAnsi="Tahoma"/>
                <w:sz w:val="18"/>
              </w:rPr>
              <w:t xml:space="preserve">rint </w:t>
            </w:r>
            <w:r w:rsidRPr="003A5D3A">
              <w:rPr>
                <w:rFonts w:ascii="Tahoma" w:hAnsi="Tahoma"/>
                <w:sz w:val="18"/>
              </w:rPr>
              <w:t>advertisement</w:t>
            </w:r>
            <w:r>
              <w:rPr>
                <w:rFonts w:ascii="Tahoma" w:hAnsi="Tahoma"/>
                <w:sz w:val="20"/>
              </w:rPr>
              <w:t>)</w:t>
            </w:r>
          </w:p>
          <w:p w:rsidR="003358CA" w:rsidRDefault="003358CA" w:rsidP="003358CA">
            <w:pPr>
              <w:rPr>
                <w:rFonts w:ascii="Tahoma" w:hAnsi="Tahoma"/>
                <w:sz w:val="20"/>
              </w:rPr>
            </w:pPr>
          </w:p>
        </w:tc>
      </w:tr>
    </w:tbl>
    <w:p w:rsidR="009E4C9D" w:rsidRPr="00687DBC" w:rsidRDefault="009E4C9D" w:rsidP="00687DBC">
      <w:pPr>
        <w:rPr>
          <w:rFonts w:ascii="Tahoma" w:hAnsi="Tahoma"/>
        </w:rPr>
      </w:pPr>
    </w:p>
    <w:sectPr w:rsidR="009E4C9D" w:rsidRPr="00687DBC" w:rsidSect="003A5D3A">
      <w:pgSz w:w="11900" w:h="16840"/>
      <w:pgMar w:top="284" w:right="985" w:bottom="142"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4C9D"/>
    <w:rsid w:val="00252729"/>
    <w:rsid w:val="002A4D61"/>
    <w:rsid w:val="0030443F"/>
    <w:rsid w:val="003358CA"/>
    <w:rsid w:val="003708B9"/>
    <w:rsid w:val="003A5D3A"/>
    <w:rsid w:val="003D59DF"/>
    <w:rsid w:val="0042367A"/>
    <w:rsid w:val="00464A78"/>
    <w:rsid w:val="00687DBC"/>
    <w:rsid w:val="007C1417"/>
    <w:rsid w:val="00881551"/>
    <w:rsid w:val="008D1B29"/>
    <w:rsid w:val="009E4C9D"/>
    <w:rsid w:val="00CA1DE7"/>
    <w:rsid w:val="00D32F73"/>
    <w:rsid w:val="00E159D3"/>
    <w:rsid w:val="00EB63D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9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A4D61"/>
    <w:rPr>
      <w:color w:val="0000FF" w:themeColor="hyperlink"/>
      <w:u w:val="single"/>
    </w:rPr>
  </w:style>
  <w:style w:type="table" w:styleId="TableGrid">
    <w:name w:val="Table Grid"/>
    <w:basedOn w:val="TableNormal"/>
    <w:uiPriority w:val="59"/>
    <w:rsid w:val="003358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vintage-adventures.com/fr/cosmetics-beauty-shaving/223-1960-miss-clairol-hair-color-so-natural-advertisement.html" TargetMode="External"/><Relationship Id="rId6" Type="http://schemas.openxmlformats.org/officeDocument/2006/relationships/image" Target="media/image2.png"/><Relationship Id="rId7" Type="http://schemas.openxmlformats.org/officeDocument/2006/relationships/hyperlink" Target="http://files.coloribus.com/files/adsarchive/part_837/8379205/file/clairol-nice-n-easy-hair-dye-red-small-17411.jp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237</Words>
  <Characters>1353</Characters>
  <Application>Microsoft Macintosh Word</Application>
  <DocSecurity>0</DocSecurity>
  <Lines>11</Lines>
  <Paragraphs>2</Paragraphs>
  <ScaleCrop>false</ScaleCrop>
  <Company>Qatar Academy</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Crane</dc:creator>
  <cp:keywords/>
  <cp:lastModifiedBy>Haley Crane</cp:lastModifiedBy>
  <cp:revision>9</cp:revision>
  <dcterms:created xsi:type="dcterms:W3CDTF">2011-10-10T16:13:00Z</dcterms:created>
  <dcterms:modified xsi:type="dcterms:W3CDTF">2011-10-10T16:54:00Z</dcterms:modified>
</cp:coreProperties>
</file>